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1F7A4" w14:textId="516633AE" w:rsidR="0074696E" w:rsidRPr="00EB209B" w:rsidRDefault="00EB209B" w:rsidP="00EC40D5">
      <w:pPr>
        <w:pStyle w:val="Sectionbreakfirstpage"/>
        <w:rPr>
          <w:rFonts w:ascii="Noto Sans CJK SC Regular" w:eastAsia="Noto Sans CJK SC Regular" w:hAnsi="Noto Sans CJK SC Regular" w:cs="Noto Sans"/>
          <w:b/>
          <w:bCs/>
        </w:rPr>
      </w:pPr>
      <w:r w:rsidRPr="00EB209B">
        <w:rPr>
          <w:rFonts w:ascii="Noto Sans CJK SC Regular" w:eastAsia="Noto Sans CJK SC Regular" w:hAnsi="Noto Sans CJK SC Regular" w:cs="Noto Sans"/>
          <w:b/>
          <w:bCs/>
          <w:sz w:val="20"/>
          <w:szCs w:val="32"/>
        </w:rPr>
        <w:t xml:space="preserve">Chinese (Simplified) | </w:t>
      </w:r>
      <w:r w:rsidRPr="00EB209B">
        <w:rPr>
          <w:rFonts w:ascii="Noto Sans CJK SC Regular" w:eastAsia="Noto Sans CJK SC Regular" w:hAnsi="Noto Sans CJK SC Regular" w:cs="Noto Sans" w:hint="eastAsia"/>
          <w:b/>
          <w:bCs/>
          <w:sz w:val="20"/>
          <w:szCs w:val="32"/>
        </w:rPr>
        <w:t>简体中文</w:t>
      </w:r>
      <w:r w:rsidRPr="00EB209B">
        <w:rPr>
          <w:rFonts w:ascii="Noto Sans CJK SC Regular" w:eastAsia="Noto Sans CJK SC Regular" w:hAnsi="Noto Sans CJK SC Regular" w:cs="Noto Sans"/>
          <w:b/>
          <w:bCs/>
        </w:rPr>
        <w:drawing>
          <wp:anchor distT="0" distB="0" distL="114300" distR="114300" simplePos="0" relativeHeight="251658240" behindDoc="1" locked="1" layoutInCell="1" allowOverlap="1" wp14:anchorId="7F9D762B" wp14:editId="56CB4ED9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7198663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7637A1" w14:textId="77777777" w:rsidR="00A62D44" w:rsidRPr="00EB209B" w:rsidRDefault="00A62D44" w:rsidP="00EC40D5">
      <w:pPr>
        <w:pStyle w:val="Sectionbreakfirstpage"/>
        <w:rPr>
          <w:rFonts w:ascii="Noto Sans CJK SC Regular" w:eastAsia="Noto Sans CJK SC Regular" w:hAnsi="Noto Sans CJK SC Regular" w:cs="Noto Sans"/>
        </w:rPr>
        <w:sectPr w:rsidR="00A62D44" w:rsidRPr="00EB209B" w:rsidSect="00E6262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222"/>
      </w:tblGrid>
      <w:tr w:rsidR="007E2BF6" w:rsidRPr="00EB209B" w14:paraId="701C3FB0" w14:textId="77777777" w:rsidTr="00AB1FF9">
        <w:tc>
          <w:tcPr>
            <w:tcW w:w="0" w:type="auto"/>
            <w:tcMar>
              <w:top w:w="1701" w:type="dxa"/>
              <w:left w:w="0" w:type="dxa"/>
              <w:right w:w="0" w:type="dxa"/>
            </w:tcMar>
          </w:tcPr>
          <w:p w14:paraId="5740E84A" w14:textId="77777777" w:rsidR="003B5733" w:rsidRPr="00EB209B" w:rsidRDefault="00000000" w:rsidP="003B5733">
            <w:pPr>
              <w:pStyle w:val="Mainheading"/>
              <w:rPr>
                <w:rFonts w:ascii="Noto Sans CJK SC Regular" w:eastAsia="Noto Sans CJK SC Regular" w:hAnsi="Noto Sans CJK SC Regular" w:cs="Noto Sans"/>
                <w:bCs/>
                <w:lang w:eastAsia="zh-CN"/>
              </w:rPr>
            </w:pPr>
            <w:r w:rsidRPr="00EB209B">
              <w:rPr>
                <w:rFonts w:ascii="Noto Sans CJK SC Regular" w:eastAsia="Noto Sans CJK SC Regular" w:hAnsi="Noto Sans CJK SC Regular" w:cs="Noto Sans"/>
                <w:bCs/>
                <w:lang w:eastAsia="zh-CN"/>
              </w:rPr>
              <w:t>重点初级卫生保健中心</w:t>
            </w:r>
          </w:p>
        </w:tc>
      </w:tr>
      <w:tr w:rsidR="007E2BF6" w:rsidRPr="00EB209B" w14:paraId="30792309" w14:textId="77777777" w:rsidTr="00AB1FF9">
        <w:tc>
          <w:tcPr>
            <w:tcW w:w="0" w:type="auto"/>
          </w:tcPr>
          <w:p w14:paraId="06C436DB" w14:textId="4167E2D7" w:rsidR="003B5733" w:rsidRPr="00EB209B" w:rsidRDefault="00EB209B" w:rsidP="00EB209B">
            <w:pPr>
              <w:spacing w:after="0"/>
              <w:rPr>
                <w:rFonts w:ascii="Noto Sans CJK SC Regular" w:eastAsia="Noto Sans CJK SC Regular" w:hAnsi="Noto Sans CJK SC Regular" w:cs="Noto Sans"/>
                <w:b/>
                <w:bCs/>
                <w:color w:val="000000"/>
                <w:sz w:val="20"/>
                <w:lang w:eastAsia="zh-CN"/>
              </w:rPr>
            </w:pPr>
            <w:proofErr w:type="spellStart"/>
            <w:r w:rsidRPr="00EB209B">
              <w:rPr>
                <w:rFonts w:ascii="Noto Sans CJK SC Regular" w:eastAsia="Noto Sans CJK SC Regular" w:hAnsi="Noto Sans CJK SC Regular" w:cs="Noto Sans"/>
                <w:b/>
                <w:bCs/>
                <w:color w:val="000000"/>
                <w:sz w:val="20"/>
              </w:rPr>
              <w:t>官方</w:t>
            </w:r>
            <w:proofErr w:type="spellEnd"/>
            <w:r w:rsidR="00AF7950">
              <w:rPr>
                <w:rFonts w:ascii="Noto Sans CJK SC Regular" w:eastAsia="Noto Sans CJK SC Regular" w:hAnsi="Noto Sans CJK SC Regular" w:cs="Noto Sans" w:hint="eastAsia"/>
                <w:b/>
                <w:bCs/>
                <w:color w:val="000000"/>
                <w:sz w:val="20"/>
                <w:lang w:eastAsia="zh-CN"/>
              </w:rPr>
              <w:t>文件</w:t>
            </w:r>
          </w:p>
        </w:tc>
      </w:tr>
    </w:tbl>
    <w:p w14:paraId="3241E1F1" w14:textId="77777777" w:rsidR="007173CA" w:rsidRPr="00EB209B" w:rsidRDefault="007173CA" w:rsidP="00D079AA">
      <w:pPr>
        <w:pStyle w:val="Body"/>
        <w:rPr>
          <w:rFonts w:ascii="Noto Sans CJK SC Regular" w:eastAsia="Noto Sans CJK SC Regular" w:hAnsi="Noto Sans CJK SC Regular" w:cs="Noto Sans"/>
        </w:rPr>
      </w:pPr>
    </w:p>
    <w:p w14:paraId="2485B3F1" w14:textId="77777777" w:rsidR="00580394" w:rsidRPr="00EB209B" w:rsidRDefault="00580394" w:rsidP="007173CA">
      <w:pPr>
        <w:pStyle w:val="Body"/>
        <w:rPr>
          <w:rFonts w:ascii="Noto Sans CJK SC Regular" w:eastAsia="Noto Sans CJK SC Regular" w:hAnsi="Noto Sans CJK SC Regular" w:cs="Noto Sans"/>
        </w:rPr>
        <w:sectPr w:rsidR="00580394" w:rsidRPr="00EB209B" w:rsidSect="00E62622">
          <w:headerReference w:type="default" r:id="rId18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3854F2C7" w14:textId="77777777" w:rsidR="00D81DE9" w:rsidRPr="00EB209B" w:rsidRDefault="00000000" w:rsidP="00D81DE9">
      <w:pPr>
        <w:pStyle w:val="Body"/>
        <w:numPr>
          <w:ilvl w:val="0"/>
          <w:numId w:val="40"/>
        </w:numPr>
        <w:rPr>
          <w:rFonts w:ascii="Noto Sans CJK SC Regular" w:eastAsia="Noto Sans CJK SC Regular" w:hAnsi="Noto Sans CJK SC Regular" w:cs="Noto Sans"/>
          <w:lang w:eastAsia="zh-CN"/>
        </w:rPr>
      </w:pPr>
      <w:r w:rsidRPr="00EB209B">
        <w:rPr>
          <w:rFonts w:ascii="Noto Sans CJK SC Regular" w:eastAsia="Noto Sans CJK SC Regular" w:hAnsi="Noto Sans CJK SC Regular" w:cs="Noto Sans"/>
          <w:lang w:eastAsia="zh-CN"/>
        </w:rPr>
        <w:t>您是否需要紧急看医生？</w:t>
      </w:r>
    </w:p>
    <w:p w14:paraId="2DF2880C" w14:textId="77777777" w:rsidR="00941C8C" w:rsidRPr="00EB209B" w:rsidRDefault="00000000" w:rsidP="00D81DE9">
      <w:pPr>
        <w:pStyle w:val="Body"/>
        <w:numPr>
          <w:ilvl w:val="0"/>
          <w:numId w:val="40"/>
        </w:numPr>
        <w:rPr>
          <w:rFonts w:ascii="Noto Sans CJK SC Regular" w:eastAsia="Noto Sans CJK SC Regular" w:hAnsi="Noto Sans CJK SC Regular" w:cs="Noto Sans"/>
          <w:lang w:eastAsia="zh-CN"/>
        </w:rPr>
      </w:pPr>
      <w:r w:rsidRPr="00EB209B">
        <w:rPr>
          <w:rFonts w:ascii="Noto Sans CJK SC Regular" w:eastAsia="Noto Sans CJK SC Regular" w:hAnsi="Noto Sans CJK SC Regular" w:cs="Noto Sans"/>
          <w:lang w:eastAsia="zh-CN"/>
        </w:rPr>
        <w:t>重点初级卫生保健中心（PPCC）为任何有紧急伤病的人提供免费治疗。</w:t>
      </w:r>
    </w:p>
    <w:p w14:paraId="4C5A0056" w14:textId="77777777" w:rsidR="00F337F9" w:rsidRPr="00EB209B" w:rsidRDefault="00000000" w:rsidP="00630140">
      <w:pPr>
        <w:pStyle w:val="Body"/>
        <w:numPr>
          <w:ilvl w:val="0"/>
          <w:numId w:val="40"/>
        </w:numPr>
        <w:rPr>
          <w:rFonts w:ascii="Noto Sans CJK SC Regular" w:eastAsia="Noto Sans CJK SC Regular" w:hAnsi="Noto Sans CJK SC Regular" w:cs="Noto Sans"/>
          <w:lang w:eastAsia="zh-CN"/>
        </w:rPr>
      </w:pPr>
      <w:r w:rsidRPr="00EB209B">
        <w:rPr>
          <w:rFonts w:ascii="Noto Sans CJK SC Regular" w:eastAsia="Noto Sans CJK SC Regular" w:hAnsi="Noto Sans CJK SC Regular" w:cs="Noto Sans"/>
          <w:lang w:eastAsia="zh-CN"/>
        </w:rPr>
        <w:t>PPCC的医生会比医院的急诊科更快地帮助您获得您所需的治疗。</w:t>
      </w:r>
    </w:p>
    <w:p w14:paraId="33CBC420" w14:textId="77777777" w:rsidR="00630140" w:rsidRPr="00EB209B" w:rsidRDefault="00000000" w:rsidP="00630140">
      <w:pPr>
        <w:pStyle w:val="Body"/>
        <w:numPr>
          <w:ilvl w:val="0"/>
          <w:numId w:val="40"/>
        </w:numPr>
        <w:rPr>
          <w:rFonts w:ascii="Noto Sans CJK SC Regular" w:eastAsia="Noto Sans CJK SC Regular" w:hAnsi="Noto Sans CJK SC Regular" w:cs="Noto Sans"/>
          <w:lang w:eastAsia="zh-CN"/>
        </w:rPr>
      </w:pPr>
      <w:r w:rsidRPr="00EB209B">
        <w:rPr>
          <w:rFonts w:ascii="Noto Sans CJK SC Regular" w:eastAsia="Noto Sans CJK SC Regular" w:hAnsi="Noto Sans CJK SC Regular" w:cs="Noto Sans"/>
          <w:lang w:eastAsia="zh-CN"/>
        </w:rPr>
        <w:t>他们可以治疗轻微感染、轻微烧伤、扭伤或疑似骨折等情况。</w:t>
      </w:r>
    </w:p>
    <w:p w14:paraId="2B2FD425" w14:textId="77777777" w:rsidR="00DC1578" w:rsidRPr="00EB209B" w:rsidRDefault="00000000" w:rsidP="00DC1578">
      <w:pPr>
        <w:pStyle w:val="Body"/>
        <w:numPr>
          <w:ilvl w:val="0"/>
          <w:numId w:val="40"/>
        </w:numPr>
        <w:rPr>
          <w:rFonts w:ascii="Noto Sans CJK SC Regular" w:eastAsia="Noto Sans CJK SC Regular" w:hAnsi="Noto Sans CJK SC Regular" w:cs="Noto Sans"/>
          <w:lang w:eastAsia="zh-CN"/>
        </w:rPr>
      </w:pPr>
      <w:r w:rsidRPr="00EB209B">
        <w:rPr>
          <w:rFonts w:ascii="Noto Sans CJK SC Regular" w:eastAsia="Noto Sans CJK SC Regular" w:hAnsi="Noto Sans CJK SC Regular" w:cs="Noto Sans"/>
          <w:lang w:eastAsia="zh-CN"/>
        </w:rPr>
        <w:t>如果您伤势或病情严重，请拨打三个零 (000)。</w:t>
      </w:r>
    </w:p>
    <w:p w14:paraId="64EA6515" w14:textId="77777777" w:rsidR="00DC1578" w:rsidRPr="00EB209B" w:rsidRDefault="00000000" w:rsidP="00DC1578">
      <w:pPr>
        <w:pStyle w:val="Body"/>
        <w:numPr>
          <w:ilvl w:val="0"/>
          <w:numId w:val="40"/>
        </w:numPr>
        <w:rPr>
          <w:rFonts w:ascii="Noto Sans CJK SC Regular" w:eastAsia="Noto Sans CJK SC Regular" w:hAnsi="Noto Sans CJK SC Regular" w:cs="Noto Sans"/>
          <w:lang w:eastAsia="zh-CN"/>
        </w:rPr>
      </w:pPr>
      <w:r w:rsidRPr="00EB209B">
        <w:rPr>
          <w:rFonts w:ascii="Noto Sans CJK SC Regular" w:eastAsia="Noto Sans CJK SC Regular" w:hAnsi="Noto Sans CJK SC Regular" w:cs="Noto Sans"/>
          <w:lang w:eastAsia="zh-CN"/>
        </w:rPr>
        <w:t>如果您不需要紧急护理，请与您的普通全科医生预约。</w:t>
      </w:r>
    </w:p>
    <w:p w14:paraId="0F34C813" w14:textId="77777777" w:rsidR="00097A54" w:rsidRPr="00EB209B" w:rsidRDefault="00000000" w:rsidP="00630140">
      <w:pPr>
        <w:pStyle w:val="Body"/>
        <w:numPr>
          <w:ilvl w:val="0"/>
          <w:numId w:val="40"/>
        </w:numPr>
        <w:rPr>
          <w:rFonts w:ascii="Noto Sans CJK SC Regular" w:eastAsia="Noto Sans CJK SC Regular" w:hAnsi="Noto Sans CJK SC Regular" w:cs="Noto Sans"/>
          <w:lang w:eastAsia="zh-CN"/>
        </w:rPr>
      </w:pPr>
      <w:r w:rsidRPr="00EB209B">
        <w:rPr>
          <w:rStyle w:val="normaltextrun"/>
          <w:rFonts w:ascii="Noto Sans CJK SC Regular" w:eastAsia="Noto Sans CJK SC Regular" w:hAnsi="Noto Sans CJK SC Regular" w:cs="Noto Sans"/>
          <w:color w:val="000000"/>
          <w:bdr w:val="none" w:sz="0" w:space="0" w:color="auto" w:frame="1"/>
          <w:lang w:eastAsia="zh-CN"/>
        </w:rPr>
        <w:t>PPCC的服务包括病理科、放射科和药房。</w:t>
      </w:r>
    </w:p>
    <w:p w14:paraId="76EC3486" w14:textId="77777777" w:rsidR="00097A54" w:rsidRPr="00EB209B" w:rsidRDefault="00000000" w:rsidP="00097A54">
      <w:pPr>
        <w:pStyle w:val="Body"/>
        <w:numPr>
          <w:ilvl w:val="0"/>
          <w:numId w:val="40"/>
        </w:numPr>
        <w:rPr>
          <w:rFonts w:ascii="Noto Sans CJK SC Regular" w:eastAsia="Noto Sans CJK SC Regular" w:hAnsi="Noto Sans CJK SC Regular" w:cs="Noto Sans"/>
        </w:rPr>
      </w:pPr>
      <w:proofErr w:type="spellStart"/>
      <w:r w:rsidRPr="00EB209B">
        <w:rPr>
          <w:rFonts w:ascii="Noto Sans CJK SC Regular" w:eastAsia="Noto Sans CJK SC Regular" w:hAnsi="Noto Sans CJK SC Regular" w:cs="Noto Sans"/>
        </w:rPr>
        <w:t>无论有无</w:t>
      </w:r>
      <w:proofErr w:type="spellEnd"/>
      <w:r w:rsidRPr="00EB209B">
        <w:rPr>
          <w:rFonts w:ascii="Noto Sans CJK SC Regular" w:eastAsia="Noto Sans CJK SC Regular" w:hAnsi="Noto Sans CJK SC Regular" w:cs="Noto Sans"/>
        </w:rPr>
        <w:t xml:space="preserve"> Medicare </w:t>
      </w:r>
      <w:proofErr w:type="spellStart"/>
      <w:r w:rsidRPr="00EB209B">
        <w:rPr>
          <w:rFonts w:ascii="Noto Sans CJK SC Regular" w:eastAsia="Noto Sans CJK SC Regular" w:hAnsi="Noto Sans CJK SC Regular" w:cs="Noto Sans"/>
        </w:rPr>
        <w:t>医保卡</w:t>
      </w:r>
      <w:proofErr w:type="spellEnd"/>
      <w:r w:rsidRPr="00EB209B">
        <w:rPr>
          <w:rFonts w:ascii="Noto Sans CJK SC Regular" w:eastAsia="Noto Sans CJK SC Regular" w:hAnsi="Noto Sans CJK SC Regular" w:cs="Noto Sans"/>
        </w:rPr>
        <w:t>，PPCC</w:t>
      </w:r>
      <w:proofErr w:type="spellStart"/>
      <w:r w:rsidRPr="00EB209B">
        <w:rPr>
          <w:rFonts w:ascii="Noto Sans CJK SC Regular" w:eastAsia="Noto Sans CJK SC Regular" w:hAnsi="Noto Sans CJK SC Regular" w:cs="Noto Sans"/>
        </w:rPr>
        <w:t>的服务都是免费的</w:t>
      </w:r>
      <w:proofErr w:type="spellEnd"/>
      <w:r w:rsidRPr="00EB209B">
        <w:rPr>
          <w:rFonts w:ascii="Noto Sans CJK SC Regular" w:eastAsia="Noto Sans CJK SC Regular" w:hAnsi="Noto Sans CJK SC Regular" w:cs="Noto Sans"/>
        </w:rPr>
        <w:t>。</w:t>
      </w:r>
    </w:p>
    <w:p w14:paraId="5EA7FEA6" w14:textId="77777777" w:rsidR="00630140" w:rsidRPr="00EB209B" w:rsidRDefault="00000000" w:rsidP="00630140">
      <w:pPr>
        <w:pStyle w:val="Body"/>
        <w:numPr>
          <w:ilvl w:val="0"/>
          <w:numId w:val="41"/>
        </w:numPr>
        <w:rPr>
          <w:rFonts w:ascii="Noto Sans CJK SC Regular" w:eastAsia="Noto Sans CJK SC Regular" w:hAnsi="Noto Sans CJK SC Regular" w:cs="Noto Sans"/>
          <w:lang w:eastAsia="zh-CN"/>
        </w:rPr>
      </w:pPr>
      <w:r w:rsidRPr="00EB209B">
        <w:rPr>
          <w:rFonts w:ascii="Noto Sans CJK SC Regular" w:eastAsia="Noto Sans CJK SC Regular" w:hAnsi="Noto Sans CJK SC Regular" w:cs="Noto Sans"/>
          <w:lang w:eastAsia="zh-CN"/>
        </w:rPr>
        <w:t>PPCC每周七天均开放，且开放时间延长。</w:t>
      </w:r>
    </w:p>
    <w:p w14:paraId="6DE11DD0" w14:textId="77777777" w:rsidR="0071586F" w:rsidRPr="00EB209B" w:rsidRDefault="00000000" w:rsidP="00630140">
      <w:pPr>
        <w:pStyle w:val="Body"/>
        <w:numPr>
          <w:ilvl w:val="0"/>
          <w:numId w:val="41"/>
        </w:numPr>
        <w:rPr>
          <w:rFonts w:ascii="Noto Sans CJK SC Regular" w:eastAsia="Noto Sans CJK SC Regular" w:hAnsi="Noto Sans CJK SC Regular" w:cs="Noto Sans"/>
        </w:rPr>
      </w:pPr>
      <w:proofErr w:type="spellStart"/>
      <w:r w:rsidRPr="00EB209B">
        <w:rPr>
          <w:rFonts w:ascii="Noto Sans CJK SC Regular" w:eastAsia="Noto Sans CJK SC Regular" w:hAnsi="Noto Sans CJK SC Regular" w:cs="Noto Sans"/>
        </w:rPr>
        <w:t>您无需预约</w:t>
      </w:r>
      <w:proofErr w:type="spellEnd"/>
      <w:r w:rsidRPr="00EB209B">
        <w:rPr>
          <w:rFonts w:ascii="Noto Sans CJK SC Regular" w:eastAsia="Noto Sans CJK SC Regular" w:hAnsi="Noto Sans CJK SC Regular" w:cs="Noto Sans"/>
        </w:rPr>
        <w:t>。</w:t>
      </w:r>
    </w:p>
    <w:p w14:paraId="7041A9E6" w14:textId="77777777" w:rsidR="00630140" w:rsidRPr="00EB209B" w:rsidRDefault="00000000" w:rsidP="00630140">
      <w:pPr>
        <w:pStyle w:val="Body"/>
        <w:numPr>
          <w:ilvl w:val="0"/>
          <w:numId w:val="41"/>
        </w:numPr>
        <w:rPr>
          <w:rFonts w:ascii="Noto Sans CJK SC Regular" w:eastAsia="Noto Sans CJK SC Regular" w:hAnsi="Noto Sans CJK SC Regular" w:cs="Noto Sans"/>
          <w:lang w:eastAsia="zh-CN"/>
        </w:rPr>
      </w:pPr>
      <w:r w:rsidRPr="00EB209B">
        <w:rPr>
          <w:rFonts w:ascii="Noto Sans CJK SC Regular" w:eastAsia="Noto Sans CJK SC Regular" w:hAnsi="Noto Sans CJK SC Regular" w:cs="Noto Sans"/>
          <w:lang w:eastAsia="zh-CN"/>
        </w:rPr>
        <w:t>维多利亚州各地均有PPCC开设。</w:t>
      </w:r>
    </w:p>
    <w:p w14:paraId="221FC7C7" w14:textId="77777777" w:rsidR="00630140" w:rsidRPr="00EB209B" w:rsidRDefault="00000000" w:rsidP="00630140">
      <w:pPr>
        <w:pStyle w:val="Body"/>
        <w:numPr>
          <w:ilvl w:val="0"/>
          <w:numId w:val="41"/>
        </w:numPr>
        <w:rPr>
          <w:rFonts w:ascii="Noto Sans CJK SC Regular" w:eastAsia="Noto Sans CJK SC Regular" w:hAnsi="Noto Sans CJK SC Regular" w:cs="Noto Sans"/>
        </w:rPr>
      </w:pPr>
      <w:proofErr w:type="spellStart"/>
      <w:r w:rsidRPr="00EB209B">
        <w:rPr>
          <w:rFonts w:ascii="Noto Sans CJK SC Regular" w:eastAsia="Noto Sans CJK SC Regular" w:hAnsi="Noto Sans CJK SC Regular" w:cs="Noto Sans"/>
        </w:rPr>
        <w:t>请访问</w:t>
      </w:r>
      <w:proofErr w:type="spellEnd"/>
      <w:r w:rsidRPr="00EB209B">
        <w:rPr>
          <w:rFonts w:ascii="Noto Sans CJK SC Regular" w:eastAsia="Noto Sans CJK SC Regular" w:hAnsi="Noto Sans CJK SC Regular" w:cs="Noto Sans"/>
        </w:rPr>
        <w:t xml:space="preserve"> Better Health Channel （</w:t>
      </w:r>
      <w:proofErr w:type="spellStart"/>
      <w:r w:rsidRPr="00EB209B">
        <w:rPr>
          <w:rFonts w:ascii="Noto Sans CJK SC Regular" w:eastAsia="Noto Sans CJK SC Regular" w:hAnsi="Noto Sans CJK SC Regular" w:cs="Noto Sans"/>
        </w:rPr>
        <w:t>好健康频道）了解地点和更多信息</w:t>
      </w:r>
      <w:proofErr w:type="spellEnd"/>
      <w:r w:rsidRPr="00EB209B">
        <w:rPr>
          <w:rFonts w:ascii="Noto Sans CJK SC Regular" w:eastAsia="Noto Sans CJK SC Regular" w:hAnsi="Noto Sans CJK SC Regular" w:cs="Noto Sans"/>
        </w:rPr>
        <w:t>：</w:t>
      </w:r>
      <w:hyperlink r:id="rId19" w:history="1">
        <w:r w:rsidRPr="00EB209B">
          <w:rPr>
            <w:rStyle w:val="Hyperlink"/>
            <w:rFonts w:ascii="Noto Sans CJK SC Regular" w:eastAsia="Noto Sans CJK SC Regular" w:hAnsi="Noto Sans CJK SC Regular" w:cs="Noto Sans"/>
          </w:rPr>
          <w:t>www.betterhealth.vic.gov.au/health/servicesandsupport/priority-primary-care-centres</w:t>
        </w:r>
      </w:hyperlink>
      <w:r w:rsidRPr="00EB209B">
        <w:rPr>
          <w:rFonts w:ascii="Noto Sans CJK SC Regular" w:eastAsia="Noto Sans CJK SC Regular" w:hAnsi="Noto Sans CJK SC Regular" w:cs="Noto Sans"/>
        </w:rPr>
        <w:t>。</w:t>
      </w:r>
    </w:p>
    <w:p w14:paraId="383FF46F" w14:textId="77777777" w:rsidR="004763E9" w:rsidRPr="00EB209B" w:rsidRDefault="00000000" w:rsidP="00630140">
      <w:pPr>
        <w:pStyle w:val="Body"/>
        <w:numPr>
          <w:ilvl w:val="0"/>
          <w:numId w:val="41"/>
        </w:numPr>
        <w:rPr>
          <w:rFonts w:ascii="Noto Sans CJK SC Regular" w:eastAsia="Noto Sans CJK SC Regular" w:hAnsi="Noto Sans CJK SC Regular" w:cs="Noto Sans"/>
          <w:lang w:eastAsia="zh-CN"/>
        </w:rPr>
      </w:pPr>
      <w:r w:rsidRPr="00EB209B">
        <w:rPr>
          <w:rFonts w:ascii="Noto Sans CJK SC Regular" w:eastAsia="Noto Sans CJK SC Regular" w:hAnsi="Noto Sans CJK SC Regular" w:cs="Noto Sans"/>
          <w:lang w:eastAsia="zh-CN"/>
        </w:rPr>
        <w:t>PPCC提供口译服务。请致电全国笔译和口译服务 TIS National，电话为131 450。</w:t>
      </w:r>
    </w:p>
    <w:p w14:paraId="089129AF" w14:textId="77777777" w:rsidR="00F32368" w:rsidRPr="00EB209B" w:rsidRDefault="00F32368" w:rsidP="772C7490">
      <w:pPr>
        <w:pStyle w:val="Body"/>
        <w:rPr>
          <w:rFonts w:ascii="Noto Sans CJK SC Regular" w:eastAsia="Noto Sans CJK SC Regular" w:hAnsi="Noto Sans CJK SC Regular" w:cs="Noto Sans"/>
          <w:lang w:eastAsia="zh-CN"/>
        </w:rPr>
      </w:pPr>
    </w:p>
    <w:p w14:paraId="43F8CC81" w14:textId="77777777" w:rsidR="002F6271" w:rsidRPr="00EB209B" w:rsidRDefault="002F6271" w:rsidP="002F6271">
      <w:pPr>
        <w:pStyle w:val="Body"/>
        <w:rPr>
          <w:rFonts w:ascii="Noto Sans CJK SC Regular" w:eastAsia="Noto Sans CJK SC Regular" w:hAnsi="Noto Sans CJK SC Regular" w:cs="Noto Sans"/>
          <w:lang w:eastAsia="zh-CN"/>
        </w:rPr>
        <w:sectPr w:rsidR="002F6271" w:rsidRPr="00EB209B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3ACA57F7" w14:textId="77777777" w:rsidR="002F6271" w:rsidRPr="00EB209B" w:rsidRDefault="002F6271" w:rsidP="002F6271">
      <w:pPr>
        <w:pStyle w:val="Body"/>
        <w:rPr>
          <w:rFonts w:ascii="Noto Sans CJK SC Regular" w:eastAsia="Noto Sans CJK SC Regular" w:hAnsi="Noto Sans CJK SC Regular" w:cs="Noto Sans"/>
          <w:lang w:eastAsia="zh-CN"/>
        </w:rPr>
      </w:pPr>
    </w:p>
    <w:sectPr w:rsidR="002F6271" w:rsidRPr="00EB209B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36C4D" w14:textId="77777777" w:rsidR="00FD1F8C" w:rsidRDefault="00FD1F8C">
      <w:pPr>
        <w:spacing w:after="0" w:line="240" w:lineRule="auto"/>
      </w:pPr>
      <w:r>
        <w:separator/>
      </w:r>
    </w:p>
  </w:endnote>
  <w:endnote w:type="continuationSeparator" w:id="0">
    <w:p w14:paraId="6A528F7E" w14:textId="77777777" w:rsidR="00FD1F8C" w:rsidRDefault="00FD1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  <w:embedRegular r:id="rId1" w:subsetted="1" w:fontKey="{3E82ACF4-08E2-4D94-9AF6-8477FF1164C1}"/>
    <w:embedBold r:id="rId2" w:subsetted="1" w:fontKey="{EAD281C6-6B3E-4B9A-869A-580EC5775208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 CJK SC Regular">
    <w:altName w:val="Yu Gothic"/>
    <w:panose1 w:val="020B0500000000000000"/>
    <w:charset w:val="80"/>
    <w:family w:val="swiss"/>
    <w:notTrueType/>
    <w:pitch w:val="variable"/>
    <w:sig w:usb0="30000207" w:usb1="2BDF3C10" w:usb2="00000016" w:usb3="00000000" w:csb0="002E0107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57A88" w14:textId="77777777" w:rsidR="00CD621D" w:rsidRDefault="00CD62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926E3" w14:textId="77777777"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71630C77" wp14:editId="7FE21A0D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2665859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00E696C" wp14:editId="63EF2215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B9FBFA3" w14:textId="2D80B49E" w:rsidR="00E261B3" w:rsidRPr="00EB209B" w:rsidRDefault="00000000" w:rsidP="00B21F90">
                          <w:pPr>
                            <w:spacing w:after="0"/>
                            <w:jc w:val="center"/>
                            <w:rPr>
                              <w:rFonts w:ascii="Noto Sans CJK SC Regular" w:eastAsia="Noto Sans CJK SC Regular" w:hAnsi="Noto Sans CJK SC Regular"/>
                              <w:b/>
                              <w:bCs/>
                              <w:color w:val="000000"/>
                              <w:sz w:val="20"/>
                              <w:lang w:eastAsia="zh-CN"/>
                            </w:rPr>
                          </w:pPr>
                          <w:proofErr w:type="spellStart"/>
                          <w:r w:rsidRPr="00EB209B">
                            <w:rPr>
                              <w:rFonts w:ascii="Noto Sans CJK SC Regular" w:eastAsia="Noto Sans CJK SC Regular" w:hAnsi="Noto Sans CJK SC Regular" w:cs="SimSun"/>
                              <w:b/>
                              <w:bCs/>
                              <w:color w:val="000000"/>
                              <w:sz w:val="20"/>
                            </w:rPr>
                            <w:t>官方</w:t>
                          </w:r>
                          <w:proofErr w:type="spellEnd"/>
                          <w:r w:rsidR="00AF7950">
                            <w:rPr>
                              <w:rFonts w:ascii="Noto Sans CJK SC Regular" w:eastAsia="Noto Sans CJK SC Regular" w:hAnsi="Noto Sans CJK SC Regular" w:cs="SimSun" w:hint="eastAsia"/>
                              <w:b/>
                              <w:bCs/>
                              <w:color w:val="000000"/>
                              <w:sz w:val="20"/>
                              <w:lang w:eastAsia="zh-CN"/>
                            </w:rPr>
                            <w:t>文件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200E696C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6B9FBFA3" w14:textId="2D80B49E" w:rsidR="00E261B3" w:rsidRPr="00EB209B" w:rsidRDefault="00000000" w:rsidP="00B21F90">
                    <w:pPr>
                      <w:spacing w:after="0"/>
                      <w:jc w:val="center"/>
                      <w:rPr>
                        <w:rFonts w:ascii="Noto Sans CJK SC Regular" w:eastAsia="Noto Sans CJK SC Regular" w:hAnsi="Noto Sans CJK SC Regular"/>
                        <w:b/>
                        <w:bCs/>
                        <w:color w:val="000000"/>
                        <w:sz w:val="20"/>
                        <w:lang w:eastAsia="zh-CN"/>
                      </w:rPr>
                    </w:pPr>
                    <w:proofErr w:type="spellStart"/>
                    <w:r w:rsidRPr="00EB209B">
                      <w:rPr>
                        <w:rFonts w:ascii="Noto Sans CJK SC Regular" w:eastAsia="Noto Sans CJK SC Regular" w:hAnsi="Noto Sans CJK SC Regular" w:cs="SimSun"/>
                        <w:b/>
                        <w:bCs/>
                        <w:color w:val="000000"/>
                        <w:sz w:val="20"/>
                      </w:rPr>
                      <w:t>官方</w:t>
                    </w:r>
                    <w:proofErr w:type="spellEnd"/>
                    <w:r w:rsidR="00AF7950">
                      <w:rPr>
                        <w:rFonts w:ascii="Noto Sans CJK SC Regular" w:eastAsia="Noto Sans CJK SC Regular" w:hAnsi="Noto Sans CJK SC Regular" w:cs="SimSun" w:hint="eastAsia"/>
                        <w:b/>
                        <w:bCs/>
                        <w:color w:val="000000"/>
                        <w:sz w:val="20"/>
                        <w:lang w:eastAsia="zh-CN"/>
                      </w:rPr>
                      <w:t>文件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1A4CE" w14:textId="77777777"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7FB7544" wp14:editId="34CE9249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4C1284E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SimSun" w:eastAsia="SimSun" w:hAnsi="SimSun" w:cs="SimSun"/>
                              <w:color w:val="000000"/>
                              <w:sz w:val="20"/>
                            </w:rPr>
                            <w:t>官方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67FB7544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14:paraId="74C1284E" w14:textId="77777777"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SimSun" w:eastAsia="SimSun" w:hAnsi="SimSun" w:cs="SimSun"/>
                        <w:color w:val="000000"/>
                        <w:sz w:val="20"/>
                      </w:rPr>
                      <w:t>官方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FAED0" w14:textId="77777777" w:rsidR="00FD1F8C" w:rsidRDefault="00FD1F8C">
      <w:pPr>
        <w:spacing w:after="0" w:line="240" w:lineRule="auto"/>
      </w:pPr>
      <w:r>
        <w:separator/>
      </w:r>
    </w:p>
  </w:footnote>
  <w:footnote w:type="continuationSeparator" w:id="0">
    <w:p w14:paraId="2D15889C" w14:textId="77777777" w:rsidR="00FD1F8C" w:rsidRDefault="00FD1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70B01" w14:textId="77777777" w:rsidR="00CD621D" w:rsidRDefault="00CD62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B001E" w14:textId="77777777" w:rsidR="00EC40D5" w:rsidRDefault="00EC40D5" w:rsidP="00EC40D5">
    <w:pPr>
      <w:pStyle w:val="Header"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0FB28" w14:textId="77777777" w:rsidR="00CD621D" w:rsidRDefault="00CD621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84C1C" w14:textId="77777777" w:rsidR="00E261B3" w:rsidRPr="0051568D" w:rsidRDefault="00000000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 wp14:anchorId="73CED987" wp14:editId="617BF62B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28020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imSun" w:eastAsia="SimSun" w:hAnsi="SimSun" w:cs="SimSun"/>
      </w:rPr>
      <w:t>文件标题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rFonts w:ascii="SimSun" w:eastAsia="SimSun" w:hAnsi="SimSun" w:cs="SimSun"/>
        <w:b/>
        <w:bCs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rFonts w:ascii="SimSun" w:eastAsia="SimSun" w:hAnsi="SimSun" w:cs="SimSun"/>
        <w:b/>
        <w:bCs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79CCF6B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5509CA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3AAB92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DBE1B9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1544EB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AA0D3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2625A0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838232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3DE129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CEAC191E">
      <w:start w:val="1"/>
      <w:numFmt w:val="decimal"/>
      <w:lvlText w:val="%1."/>
      <w:lvlJc w:val="left"/>
      <w:pPr>
        <w:ind w:left="720" w:hanging="360"/>
      </w:pPr>
    </w:lvl>
    <w:lvl w:ilvl="1" w:tplc="EAB49866">
      <w:start w:val="1"/>
      <w:numFmt w:val="lowerLetter"/>
      <w:lvlText w:val="%2."/>
      <w:lvlJc w:val="left"/>
      <w:pPr>
        <w:ind w:left="1440" w:hanging="360"/>
      </w:pPr>
    </w:lvl>
    <w:lvl w:ilvl="2" w:tplc="E984FCCC" w:tentative="1">
      <w:start w:val="1"/>
      <w:numFmt w:val="lowerRoman"/>
      <w:lvlText w:val="%3."/>
      <w:lvlJc w:val="right"/>
      <w:pPr>
        <w:ind w:left="2160" w:hanging="180"/>
      </w:pPr>
    </w:lvl>
    <w:lvl w:ilvl="3" w:tplc="E0747118" w:tentative="1">
      <w:start w:val="1"/>
      <w:numFmt w:val="decimal"/>
      <w:lvlText w:val="%4."/>
      <w:lvlJc w:val="left"/>
      <w:pPr>
        <w:ind w:left="2880" w:hanging="360"/>
      </w:pPr>
    </w:lvl>
    <w:lvl w:ilvl="4" w:tplc="2C922FEA" w:tentative="1">
      <w:start w:val="1"/>
      <w:numFmt w:val="lowerLetter"/>
      <w:lvlText w:val="%5."/>
      <w:lvlJc w:val="left"/>
      <w:pPr>
        <w:ind w:left="3600" w:hanging="360"/>
      </w:pPr>
    </w:lvl>
    <w:lvl w:ilvl="5" w:tplc="86723E8A" w:tentative="1">
      <w:start w:val="1"/>
      <w:numFmt w:val="lowerRoman"/>
      <w:lvlText w:val="%6."/>
      <w:lvlJc w:val="right"/>
      <w:pPr>
        <w:ind w:left="4320" w:hanging="180"/>
      </w:pPr>
    </w:lvl>
    <w:lvl w:ilvl="6" w:tplc="803AA66A" w:tentative="1">
      <w:start w:val="1"/>
      <w:numFmt w:val="decimal"/>
      <w:lvlText w:val="%7."/>
      <w:lvlJc w:val="left"/>
      <w:pPr>
        <w:ind w:left="5040" w:hanging="360"/>
      </w:pPr>
    </w:lvl>
    <w:lvl w:ilvl="7" w:tplc="DAB296BE" w:tentative="1">
      <w:start w:val="1"/>
      <w:numFmt w:val="lowerLetter"/>
      <w:lvlText w:val="%8."/>
      <w:lvlJc w:val="left"/>
      <w:pPr>
        <w:ind w:left="5760" w:hanging="360"/>
      </w:pPr>
    </w:lvl>
    <w:lvl w:ilvl="8" w:tplc="703651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8E7A82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5060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C801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0E90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4AA9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6414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4E40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EA2F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388E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9C9453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C47C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1048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4250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881F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1CF1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80FA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F248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946C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9B8CC6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A62E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A256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08D3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EE09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D864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783B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722E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2244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432A28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2AEB12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764F6A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28EEC1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99C29C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1FAC30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F0A65E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CF2049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1BEBC7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15543704">
    <w:abstractNumId w:val="10"/>
  </w:num>
  <w:num w:numId="2" w16cid:durableId="1498955962">
    <w:abstractNumId w:val="18"/>
  </w:num>
  <w:num w:numId="3" w16cid:durableId="76600608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181588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890184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4963539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1917384">
    <w:abstractNumId w:val="22"/>
  </w:num>
  <w:num w:numId="8" w16cid:durableId="79571188">
    <w:abstractNumId w:val="17"/>
  </w:num>
  <w:num w:numId="9" w16cid:durableId="149715436">
    <w:abstractNumId w:val="21"/>
  </w:num>
  <w:num w:numId="10" w16cid:durableId="208968856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40990371">
    <w:abstractNumId w:val="23"/>
  </w:num>
  <w:num w:numId="12" w16cid:durableId="11355647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23313838">
    <w:abstractNumId w:val="19"/>
  </w:num>
  <w:num w:numId="14" w16cid:durableId="12177308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0423365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899530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214614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73042205">
    <w:abstractNumId w:val="26"/>
  </w:num>
  <w:num w:numId="19" w16cid:durableId="961010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49833201">
    <w:abstractNumId w:val="14"/>
  </w:num>
  <w:num w:numId="21" w16cid:durableId="1244948993">
    <w:abstractNumId w:val="12"/>
  </w:num>
  <w:num w:numId="22" w16cid:durableId="5938980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12328069">
    <w:abstractNumId w:val="15"/>
  </w:num>
  <w:num w:numId="24" w16cid:durableId="1661616377">
    <w:abstractNumId w:val="27"/>
  </w:num>
  <w:num w:numId="25" w16cid:durableId="320157904">
    <w:abstractNumId w:val="24"/>
  </w:num>
  <w:num w:numId="26" w16cid:durableId="1103109756">
    <w:abstractNumId w:val="20"/>
  </w:num>
  <w:num w:numId="27" w16cid:durableId="946886467">
    <w:abstractNumId w:val="11"/>
  </w:num>
  <w:num w:numId="28" w16cid:durableId="1075594715">
    <w:abstractNumId w:val="28"/>
  </w:num>
  <w:num w:numId="29" w16cid:durableId="578369221">
    <w:abstractNumId w:val="9"/>
  </w:num>
  <w:num w:numId="30" w16cid:durableId="1186093749">
    <w:abstractNumId w:val="7"/>
  </w:num>
  <w:num w:numId="31" w16cid:durableId="1102412587">
    <w:abstractNumId w:val="6"/>
  </w:num>
  <w:num w:numId="32" w16cid:durableId="1174803200">
    <w:abstractNumId w:val="5"/>
  </w:num>
  <w:num w:numId="33" w16cid:durableId="2084988864">
    <w:abstractNumId w:val="4"/>
  </w:num>
  <w:num w:numId="34" w16cid:durableId="1858620584">
    <w:abstractNumId w:val="8"/>
  </w:num>
  <w:num w:numId="35" w16cid:durableId="1593052080">
    <w:abstractNumId w:val="3"/>
  </w:num>
  <w:num w:numId="36" w16cid:durableId="545409718">
    <w:abstractNumId w:val="2"/>
  </w:num>
  <w:num w:numId="37" w16cid:durableId="1625774333">
    <w:abstractNumId w:val="1"/>
  </w:num>
  <w:num w:numId="38" w16cid:durableId="2143420546">
    <w:abstractNumId w:val="0"/>
  </w:num>
  <w:num w:numId="39" w16cid:durableId="15127968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92626221">
    <w:abstractNumId w:val="25"/>
  </w:num>
  <w:num w:numId="41" w16cid:durableId="1911768922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trackRevisions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970B6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81B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2BF6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1CEE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AF7950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21D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B209B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1F8C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4352502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://www.betterhealth.vic.gov.au/health/servicesandsupport/priority-primary-care-centres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2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502</Characters>
  <Application>Microsoft Office Word</Application>
  <DocSecurity>2</DocSecurity>
  <Lines>4</Lines>
  <Paragraphs>1</Paragraphs>
  <ScaleCrop>false</ScaleCrop>
  <Company>Victoria State Government, Department of Health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Shereen Ghali</cp:lastModifiedBy>
  <cp:revision>3</cp:revision>
  <cp:lastPrinted>2020-03-30T03:28:00Z</cp:lastPrinted>
  <dcterms:created xsi:type="dcterms:W3CDTF">2023-01-10T05:16:00Z</dcterms:created>
  <dcterms:modified xsi:type="dcterms:W3CDTF">2023-01-16T01:02:00Z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